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96" w:type="dxa"/>
        <w:tblLook w:val="04A0"/>
      </w:tblPr>
      <w:tblGrid>
        <w:gridCol w:w="7046"/>
        <w:gridCol w:w="909"/>
        <w:gridCol w:w="1112"/>
        <w:gridCol w:w="408"/>
      </w:tblGrid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 развива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ющей предметно-пространственной </w:t>
            </w: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среды</w:t>
            </w:r>
          </w:p>
        </w:tc>
      </w:tr>
      <w:tr w:rsidR="008229D3" w:rsidRPr="008229D3" w:rsidTr="007971B1">
        <w:trPr>
          <w:trHeight w:val="2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ПОДГОТОВИТЕЛЬНОЙ  А группе МБДОУ детский сад № 134</w:t>
            </w:r>
          </w:p>
        </w:tc>
      </w:tr>
      <w:tr w:rsidR="008229D3" w:rsidRPr="008229D3" w:rsidTr="007971B1">
        <w:trPr>
          <w:trHeight w:val="2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2019-2020 учебный год</w:t>
            </w:r>
          </w:p>
        </w:tc>
      </w:tr>
      <w:tr w:rsidR="008229D3" w:rsidRPr="008229D3" w:rsidTr="007971B1">
        <w:trPr>
          <w:trHeight w:val="2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Содержание:</w:t>
            </w:r>
          </w:p>
        </w:tc>
      </w:tr>
      <w:tr w:rsidR="008229D3" w:rsidRPr="008229D3" w:rsidTr="007971B1">
        <w:trPr>
          <w:trHeight w:val="17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Пояснительная записка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Назначение и цели организации РППС ДОО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Нормативные требования по организации развивающей предметно-пространственной среды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Основные принципы организации РППС ДОО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Содержание уголков по образовательным областям (с учетом инвентаризации в соответствии с приказом Министерства образования и науки РФ от 20 июля 2011г)</w:t>
            </w:r>
          </w:p>
        </w:tc>
      </w:tr>
      <w:tr w:rsidR="008229D3" w:rsidRPr="008229D3" w:rsidTr="007971B1">
        <w:trPr>
          <w:trHeight w:val="2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Пояснительная записка</w:t>
            </w:r>
          </w:p>
        </w:tc>
      </w:tr>
      <w:tr w:rsidR="008229D3" w:rsidRPr="008229D3" w:rsidTr="007971B1">
        <w:trPr>
          <w:trHeight w:val="552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развивающей предметно-пространственной среды дошкольников                                                                                                                                            в соответствии с требованиями ФГОС дошкольного образования</w:t>
            </w:r>
          </w:p>
        </w:tc>
      </w:tr>
      <w:tr w:rsidR="008229D3" w:rsidRPr="008229D3" w:rsidTr="007971B1">
        <w:trPr>
          <w:trHeight w:val="504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Сегодня, в связи с потребностями модернизации системы образования и раннего инвестирования в развитие младшего поколения, в России происходит трансформация системы дошкольного образования.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Федеральный государственный стандарт дошкольного образования (далее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 ДО) подразумевает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числе, обеспечивающих психологическую готовность ребенка к школе и гармоничное вступление в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более взрослый период жизни. Развитие ребенка осуществляется только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числе,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ФГОС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нацеливает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личностно-ориентированный подход к каждому ребенку для сохранения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детства. Документ делает акцент на отсутствие жѐсткой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(Приказ Министерства образования и науки Российской Федерации «Об утверждении Федерального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государственного образовательного стандарта дошкольного образования» № 1155 от 17.10.2013 г.)</w:t>
            </w:r>
          </w:p>
        </w:tc>
      </w:tr>
      <w:tr w:rsidR="008229D3" w:rsidRPr="008229D3" w:rsidTr="007971B1">
        <w:trPr>
          <w:trHeight w:val="393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Таким образом, при создании развивающей предметно- пространственной среды дошкольной образовательной организации (далее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 ДОО) необходимо обеспечить реализацию: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двигательной активности детей, возможности общения и совместной деятельности детей и взрослых, а также возможности для уединения;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различных образовательных программ, с учетом применения инклюзивного образования, а также национально-культурных, климатических и других условий.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 (П.3., п.п.3.6.3., Приказ Министерства образования и науки Российской Федерации «Об утверждении Федерального государственного образовательного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стандарта дошкольного образования» №1155 от 17.10.2013.)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Иными словами, «развивающая предметно-пространственная среда –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(группы)» (Письмо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Минорбнауки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«Комментарии к ФГОС дошкольного образования», № 08-249 от 28.02.2014г.)</w:t>
            </w:r>
          </w:p>
        </w:tc>
      </w:tr>
      <w:tr w:rsidR="008229D3" w:rsidRPr="008229D3" w:rsidTr="007971B1">
        <w:trPr>
          <w:trHeight w:val="2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Назначение и цели организации РППС ДОО</w:t>
            </w:r>
          </w:p>
        </w:tc>
      </w:tr>
      <w:tr w:rsidR="008229D3" w:rsidRPr="008229D3" w:rsidTr="007971B1">
        <w:trPr>
          <w:trHeight w:val="1788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системе дошкольного образования в связи с принятием ФГОС ДО, а также меняющихся нормативно-правовых, административных, экономических,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образования, возможны разные варианты создания развивающей предметно-пространственной среды при условии, что учитывается возрастная и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специфика для реализации общеобразовательной программы.</w:t>
            </w:r>
          </w:p>
        </w:tc>
      </w:tr>
      <w:tr w:rsidR="008229D3" w:rsidRPr="008229D3" w:rsidTr="007971B1">
        <w:trPr>
          <w:trHeight w:val="6465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ФГОС дошкольного образования предметная среда должна обеспечивать и гарантировать: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способностях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остроение вариативного развивающего образования, ориентированного на возможность свободного выбора детьми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замедления развития детей);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протяжении процесса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следствие, среда должна быть не только развивающей, но и развивающейся.</w:t>
            </w:r>
          </w:p>
        </w:tc>
      </w:tr>
      <w:tr w:rsidR="008229D3" w:rsidRPr="008229D3" w:rsidTr="007971B1">
        <w:trPr>
          <w:trHeight w:val="264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Нормативные требования по организации развивающей предметно-пространственной среды</w:t>
            </w:r>
          </w:p>
        </w:tc>
      </w:tr>
      <w:tr w:rsidR="008229D3" w:rsidRPr="008229D3" w:rsidTr="007971B1">
        <w:trPr>
          <w:trHeight w:val="1635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организации развивающей предметно-пространственной среды дошкольной образовательной организации необходимо учитывать следующие нормативные требования: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Российской Федерации от 25 декабря 1993 года, с изменениями от 30 декабря 2008 года;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•Федеральный закон Российской Федерации от 29 декабря 2012 года № 273-ФЗ «Об образовании в Российской Федерации»;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•Федеральный закон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Федерации"», № 185 от 02 июля 2013 года;</w:t>
            </w:r>
            <w:proofErr w:type="gramEnd"/>
          </w:p>
        </w:tc>
      </w:tr>
      <w:tr w:rsidR="008229D3" w:rsidRPr="008229D3" w:rsidTr="007971B1">
        <w:trPr>
          <w:trHeight w:val="504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Комментарии к ФГОС дошкольного образования Министерства образования и науки Российской Федерации № 08-249 от 28 февраля 2014 года;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15 мая 2013 г. N 26 г. Москва от «Об утверждении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организаций»»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Постановление Главного государственного санитарного врача Российской Федерации от 19 декабря 2013 г. N 68 г. Москва «Об утверждении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2.4.1.3147-13 «Санитарно-эпидемиологические требования к дошкольным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группам, размещенным в жилых помещениях жилищного фонда»» Национальная образовательная инициатива «Наша новая школа», указ Президента РФ № Пр-271 от 04 февраля 2010 года.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Письмо Минобразования России от 17 мая 1995 года № 61/1912 «О психолого-педагогических требованиях к играм и игрушкам в современных условиях» (вместе с «Порядком проведения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учреждений "О психолого-педагогической ценности игр и игрушек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"»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).Приказ Министерства образования РФ от 26.06.2000 №1917 «Об экспертизе настольных, компьютерных и иных игр, игрушек и игровых сооружений для детей».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Письмо Минобразования России от 15.03.2004 № 035146ин/1403 «О направлении Примерных требований к содержанию развивающей среды детей дошкольного возраста, воспитывающихся в семье».</w:t>
            </w:r>
          </w:p>
        </w:tc>
      </w:tr>
      <w:tr w:rsidR="008229D3" w:rsidRPr="008229D3" w:rsidTr="007971B1">
        <w:trPr>
          <w:trHeight w:val="27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Основные принципы организации РППС ДОО</w:t>
            </w:r>
          </w:p>
        </w:tc>
      </w:tr>
      <w:tr w:rsidR="008229D3" w:rsidRPr="008229D3" w:rsidTr="007971B1">
        <w:trPr>
          <w:trHeight w:val="255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Содержательно-насыщенной - включать средства обучения (в том числе, технические), материалы (в том числе,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числе, развитие крупной и мелкой моторики, участие в подвижных играх и соревнованиях;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      </w:r>
          </w:p>
        </w:tc>
      </w:tr>
      <w:tr w:rsidR="008229D3" w:rsidRPr="008229D3" w:rsidTr="007971B1">
        <w:trPr>
          <w:trHeight w:val="4515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Трансформируемой - обеспечивать возможность изменений РППС в зависимости от образовательной ситуации, в том числе, от меняющихся интересов и возможностей детей;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Полифункциональной - обеспечивать возможность разнообразного использования составляющих РППС (например, детской мебели, матов, мягких модулей, ширм, в том числе, природных материалов) в разных видах детской активности;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Доступной - обеспечивать свободный доступ воспитанников (в том числе, детей с ограниченными возможностями здоровья) к играм, игрушкам, материалам, пособиям, обеспечивающим все основные виды детской активности;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Безопасной - все элементы РППС должны соответствовать требованиям по обеспечению надёжности и безопасность их использования, такими как санитарно-эпидемиологические правила и нормативы, и правила пожарной безопасности.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определяет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Также при организации РППС взрослым участникам образовательного процесса следует соблюдать принцип стабильности и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динамичности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      </w:r>
          </w:p>
        </w:tc>
      </w:tr>
      <w:tr w:rsidR="008229D3" w:rsidRPr="008229D3" w:rsidTr="007971B1">
        <w:trPr>
          <w:trHeight w:val="6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4488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 же время, следует помнить о том, что пособия, игры и игрушки, предлагаемые детям, не должны быть архаичными, их назначение должно нести информацию о современном мире и стимулировать </w:t>
            </w:r>
            <w:proofErr w:type="spellStart"/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исследовательскую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детскую деятельность.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и оборудования.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реализации образовательной программы дошкольного образования в различных организационных моделях и формах РППС должна обеспечивать: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общеобразовательной программе ДОО; Соответствие материально-техническим и медико-социальным условиям пребывания детей в ДОО;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Соответствие возрастным возможностям детей;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Трансформируемость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образовательной ситуации, интересов и возможностей детей;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Возможность использования различных игрушек, оборудования и прочих материалов в разных видах детской активности;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Вариативное использование различных пространств (помещений) и материалов (игрушек, оборудования и пр.) для стимулирования развития детей;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Соответствие всех компонентов РППС требованиям безопасности и надежности при использовании согласно действующим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учетом вышеуказанных требований РППС ДОО должна обеспечивать вариативность на содержательно-педагогическом уровне образовательного процесса. Данная задача решается системно, в том числе, упорядочивая множество игровых средств ДОО в «систему игровых средств» - «игровую поддержку развития детей».</w:t>
            </w:r>
          </w:p>
        </w:tc>
      </w:tr>
      <w:tr w:rsidR="008229D3" w:rsidRPr="008229D3" w:rsidTr="007971B1">
        <w:trPr>
          <w:trHeight w:val="825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ОРГАНИЗАЦИЯ ПРЕДМЕТНО-ПРОСТРАНСТВЕННОЙ РАЗВИВАЮЩЕЙ СРЕДЫ (ППРС)                                                                                                                       В ПОДГОТОВИТЕЛЬНОЙ Б ГРУППЕ И ДЕЯТЕЛЬНОСТИ ПО ЕЕ ОСВОЕНИЮ 2018-2019у.г.  </w:t>
            </w:r>
          </w:p>
        </w:tc>
      </w:tr>
      <w:tr w:rsidR="008229D3" w:rsidRPr="008229D3" w:rsidTr="007971B1">
        <w:trPr>
          <w:trHeight w:val="1620"/>
        </w:trPr>
        <w:tc>
          <w:tcPr>
            <w:tcW w:w="80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ППРС (пособия, материалы, оборудование)                                                                                                в соответствии с ФГОС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Имеется в группе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Планируется приобрести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8229D3" w:rsidRPr="008229D3" w:rsidTr="007971B1">
        <w:trPr>
          <w:trHeight w:val="480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познания "(познавательно-исследовательской деятельности)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Лото, домино в картинках.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95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Предметные и сюжетные картинки, тематические наборы картинок (одежда, обувь, мебель, посуда, овощи, животные, игрушки, транспорт, профессии)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Макеты предметов ближайшего окружения, изготовленные из разных материалов, различных цветов, прочности, тяжести.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и копии реальных предметов бытовой техники, используемых дома и в детском саду (пылесос, мясорубка, стиральная машина и т.д.)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1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Схемы, модели слов и предложений; дидактические игры по обучению грамоте; касса бу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с цв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етовым обозначением гласных, согласных, твердых и мягких звуков.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Мелкая геометрическая мозаика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на развитие мелкой моторики кистей рук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бусы, леска для нанизывания, шнуровки).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разрезных картинок.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"Чудесные мешочки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"Ящик ощущений")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Игры для интеллектуального развития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5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Настольно-печатные игры разнообразной тематики и содержания.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92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изображением предметов, изготовленных из разных материалов: бумаги (книга, салфетка, бумажный самолетик), ткани (платье, шторы, одеяло), глины (кувшин, фигурки животных, чашка), дерева (домик, стол, ложка, матрешка)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Коробочки с условными символами: "рукотворный мир" и "природный мир"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Алгоритм описания предмета: принадлежность к природному или рукотворному миру, цвет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форма, основные части, размер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(лёгкий или тяжёлый), материал, назначение.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8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хозяйственно-бытового труда взрослых дома и в детском саду.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, метод кабинет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Алгоритмы линейных и разветвлённых типов (порядок следования объектов обозначается стрелкой).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Контурные и цветные изображения предметов.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Пособия для нахождения сходства и различия.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звукового состава слов, состоящие из клеток без картинок.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 модели слов.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с буквами.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Орфографический словарь.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0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Пособие для обучения чтению "Окошечки" (в которые вставляются полоски с буквами, передвигающиеся вверх и вниз)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Материалы для развития у детей графических навыков.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Доска, мел, указка.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Картинки с фабульным развит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сюжета (с последовательно развивающимся действием).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Макет комнаты с плоскостными изображениями предметов мебели.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с изображением космического пространства, планет, звёзд, космического корабля.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энциклопедии и познавательная художественная детская литература, содержащие знания по истории, географии, области.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Шашки.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Календарь недели.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карты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группы, детского сада, района, города, области.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периодичности времени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изображающие одежду (зимнюю, демисезонную, летнюю), головные уборы, обувь (кожаную, резиновую), постельное белье, транспорт (городской, наземный, воздушный, водный), посуду.</w:t>
            </w:r>
            <w:proofErr w:type="gram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1056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изображающие разные виды производительного и обслуживающего труда, характерного для данной местности; разнообразные профессии людей, занятых на одном производстве (швейная фабрика: модельер, закройщик, швея) и разных производствах (машиностроители – фермеры, фермеры – работники пищевой промышленности – продавцы), где ярко выражен обмен результатами труда.</w:t>
            </w:r>
            <w:proofErr w:type="gram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вида азбуки.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Календарь, отражающий временные отношения (сутки, недели, месяц, минута, час; неделя – месяц, месяц – год).</w:t>
            </w:r>
            <w:proofErr w:type="gram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Тетрадки в клетку и в линию.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Циферблат часов.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6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игры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35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занимательной математики", или "Игротека"</w:t>
            </w:r>
          </w:p>
        </w:tc>
      </w:tr>
      <w:tr w:rsidR="008229D3" w:rsidRPr="008229D3" w:rsidTr="007971B1">
        <w:trPr>
          <w:trHeight w:val="510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Игры, связанные с ориентировкой по схеме, модели, плану, условным знакам, сигналам: "Найди путь к домику", "Найди клад по схеме".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1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Игры на составление целого из частей (10-12 частей): "Лоскутное одеяло",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"Собери волшебный узор", "Создай ковёр-самолёт".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Игры на освоение отношений "Часть-целое": "Прозрачный квадрат", "Шнур-затейник" и т.д.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Игры на сравнение предметов по нескольким признакам: "Найди пять отличий", "Найди одинаковых гномиков" и т.д.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• Игры на установление последовательности по степени возрастания: "Разложи по яркости цвета, по высоте" и т.д.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Игры на поиск недостающего объекта в ряду.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для составления целого из частей.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Числовой ряд.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Цветные счётные палочки, логические блоки.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1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Развивающие игры: "Логические кубики", "Уголки", "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Колумбово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яйцо", "Составь Куб", "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Танграм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"Геометрические головоломки", "Сложи узор", "Куб-хамелеон", "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Уникуб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др.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и разнородные предметы, различные по форме, длине, высоте, ширине.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для составления целого из частей.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Блоки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Дьенеша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Палочки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Счёты.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Песочные часы.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Чашечные весы.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Счётная лесенка.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Магнитная доска.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Наборное полотно.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Двухполосные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карточки для ФЭМП.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5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Логико-математические игры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В.В.Воскобовича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Геоконт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Чудо-крестики</w:t>
            </w:r>
            <w:proofErr w:type="spellEnd"/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Чудо-соты, Прозрачный квадрат,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Логоформочки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Математические корзинки, Чудо-цветик,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счетовозик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Забавные цифры, Прозрачная цифра, Конструктор цифр и пр.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Коврограф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Числовая лесенка.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Спиралевидные модели на познание временных отношений.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равностороннего и разностороннего треугольников, прямой и кривой линии, прямого угла.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Числовые карточки с изображением от 1 до 10 кругов (квадратов, треугольников и т.д.)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обозначение чисел; знаки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«&gt;», «&lt;», «=».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тела: трапеция, шар, куб, цилиндр.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9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Таблицы, изображающие целый предмет и части при делении на 2,3, 4, 5, 6 и более частей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ыражение отношений в дробных числах.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Монеты, различные по величине и достоинству.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изображающие линию, отрезок, внутреннюю и внешнюю область фигуры, осевую симметрию (горизонтальную и вертикальную)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Циркуль, линейка, шаблоны,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трафареты.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10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безопасности"</w:t>
            </w:r>
          </w:p>
        </w:tc>
      </w:tr>
      <w:tr w:rsidR="008229D3" w:rsidRPr="008229D3" w:rsidTr="007971B1">
        <w:trPr>
          <w:trHeight w:val="76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•Материалы, связанные с тематикой по ОБЖ и ПДД: иллюстрации, игры и пособия по правилам безопасного поведения на улице и в помещении, в экстремальных или опасных ситуациях, типичных для разных времен года (гроза, пожар, гололед, наводнение и т.д.)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с изображением красочно оформленных ближайших улиц и зданий.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Макет проезжей части.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Макет светофора, дорожных знаков.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Образцы, схемы, планы группы, микрорайона.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и предметы, изображающие опасные инструменты (ножницы, иголки …), опасные ситуации.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Энциклопедии, дидактические игры, пособия, содержащие знания по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5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Наглядно-дидактические пособия, серия "Мир в картинках": Водный транспорт, автомобильный транспорт, Авиация, Космос.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50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Центр экспериментирования, "Мини-лаборатория"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Земля разного состава: чернозём, песок, глина, камни, остатки частей растений; снег, лёд.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Ёмкости для измерения, пересыпания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исследования, хранения.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Стол с клеёнкой.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Подносы.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Пластичные материалы, интересные для исследования и наблюдения предметы.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Формочки для изготовления цветных льдинок.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Трубочки для продувания,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просовывания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"Волшебный мешочек".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Мыльные пузыри.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Маленькие зеркала.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Магниты.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Электрические фонарики.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Бумага, фольга.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Театр теней.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Различные соломки и трубочки для пускания мыльных пузырей.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Мокрый и рассыпчатый снег.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Кулёчек с небольшим отверстием (узоры на цветной дорожке).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Подкрашенная вода разных цветов и оттенков.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Пипетки, краски разной и насыщенности.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Деревянные катушки из-под ниток.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Стёкла разного цвета.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Увеличительное стекло.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Поролоновые губки разного размера, цвета, формы.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5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Набор для экспериментирования с водой: ёмкости 2-3 размеров разной формы, предметы - орудия для переливания и выливания: черпачки, сачки, плавающие и тонущие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предметы (губки, дощечки, металлические предметы, предметы из резины, пластмассы и т.д.)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9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Набор для экспериментирования с песком: формочки разной конфигурации, ёмкости разного размера, предметы-орудия: совочки, лопатки, ведёрки, грабельки.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Леечки, кулёчки, ведёрки с отверстиями, брызгалки.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Защитная одежда (халаты, фартуки, нарукавники).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Марля, сетка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Солевой раствор, веточки.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Сосуды с узким и широким горлом, воронки, пипетки, мензурки, шприцы.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трубка с воронкой на одном конце и наконечником на другом.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Кораблики из бумаги, ореховой скорлупы, коробок, пластмассы, дерева.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Свечка, краски, бумага.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Магнит, металлические фигурки, предметы (шпильки, фигурки человечков из проволоки).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Попрыгунчики (привязать к длинной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езинке разные предметы-колечки, 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фигурки).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Вертушки.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40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Копировальная бумага разных цветов.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95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Макеты природно-климатических зон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Макет-панорама леса в разные времена года: «Лес зимой», «Лес летом», «Лес весной», «Лес осенью».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Коллекции камней, ракушек, семян и т.д.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Игротека экологических развивающих игр.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Библиотека познавательной природоведческой литературы.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 Растения, находящиеся в зоне ближайшего окружения.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Растения, требующие разных способов ухода.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3-4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цветущих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комнатных растения.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Растения, характерные для всех времен года.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Муляжи овощей и фруктов.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Календарь погоды.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Календарь природы.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Дневники наблюдений.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Инвентарь для ухода за растениями и животными (лейки, брызгалки, салфетки, щеточки-кисточки, палочки с заостренными концами, совки).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Зеленый огород (выращивание корма для животных).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Зимний огород (луковицы, крупные и мелкие семена).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Модели для обобщения объектов природы по определенным признакам.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Условные обозначения.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Семена растений и овощей.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Иллюстрации, изображающие необходимые условия для роста и развития растений и животных.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1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растений различных мест произрастания (комнатных, сада, огорода, цветника, луга, леса, парка), кустов, деревьев, трав.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с изображением общих признаков растений (корень, стебель, листья, цветок, плод).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Деревянные брусочки (спилы) различных пород дерева и размеров.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Кормушки и корм для птиц.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животных (домашних и диких, жарких стран, севера), птицы (перелетные, зимующие, кочующие).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Дидактические игры на основные правила поведения человека в экосистемах, обеспечивающих сохранение их целостности.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Энциклопедии на природоведческую тематику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8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Иллюстрации, изображающие жизненные функции у растений и животных (получение питания и его дальнейшее усвоение).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82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роста, развития и размножения живых существ, стадий роста и развития хорошо знакомых растений и животных разных сред обитания, цикличности роста и развития на каждой стадии, зависимость состояния живых существ от условий окружающей среды.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1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Иллюстрации, изображающие взаимодействие живых организмов в сообществах, состава сообществ (водоема, леса, луга).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Иллюстрации, изображающие роль человека в нарушении и сохранении целостности экосистем.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наземной, воздушной, наземно-воздушной среды обитания и их представителей.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Иллюстрации или схемы, изображающие цепи питания.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Дидактические игры на природоведческую тематику.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6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Энциклопедии природоведческой тематики.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6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представителей не только ближайшего окружения, но и степей, пустынь, крайнего севера и тундры, морей, океанов, тропиков и субтропиков.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4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потребностей растений и животных как живых организмов (температура, свет, влага, место обитания, пища)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7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изображающие проявление чувств животными, схожих с чувствами человека (боль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радость, привязанность, голод)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биологических потребностей человека.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основных жизненных циклов человека, растений, животных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81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Иллюстрации, изображающие признаки сезона (состояние неживой природы; основные явления погоды, типичные для данного сезона; системы приспособительных особенностей растений, животных и человека к сезонным изменениям факторов среды, типичных для времени года видов труда и отдыха)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50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конструирования "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Конструкторы различного размера.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Мягкие (поролоновые) крупные модули.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Фигурки людей и животных для обыгрывания: наборы диких и домашних животных и их детенышей, птиц (зоопарк, птичий двор), рыбок, насекомых, людей и т. 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Образцы построек различной сложности.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Игрушки, отражающие быт.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Разнообразный полифункциональный материал: коробки, пробки, бруски, спичечные коробки, катушки, пластмассовые банки, клубок ниток и т.д.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Крупные и мелкие объемные формы (бруски, кирпичи, призмы, цилиндры, перекрытия).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Тематические конструкторы (деревянный, пластмассовый, металлический).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Природный материал (сучки, плоды, шишки, коренья, сухие листья и т. д.), клей, пластилин, бумага.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Строительный материал из коробок разной величины.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8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Напольный конструктор (крупный строительный материал из дерева), к нему для обыгрывания - крупные транспортные игрушки (со шнуром с наконечником); автомобили грузовые, легковые (деревянные, пластмассовые, заводные, инерционные, простые), автобусы, паровозы, электровозы, самолеты, пароходы, лодки и т. д.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Настольный конструктор (мелкий строительный материал из дерева), к нему для обыгрывания - мелкие транспортные игрушки, сюжетные фигурки.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Машинки, светофор.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Однотонное напольное покрытие, приглушающее звук ударов об пол деталей крупного строительного материала.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Проволока, пластилин, нитки.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6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Ножницы, иголка, шило, линейка.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20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социально-эмоционального развития "</w:t>
            </w:r>
          </w:p>
        </w:tc>
      </w:tr>
      <w:tr w:rsidR="008229D3" w:rsidRPr="008229D3" w:rsidTr="007971B1">
        <w:trPr>
          <w:trHeight w:val="30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Фотоальбомы детей группы, отражающие жизнь данной группы и детского сада.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1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Система зеркал разной величины и формы.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Наборы фигурок, изображающих взрослых людей разного возраста и детей.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8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с изображением детей разного возраста и пола, их предметов пользования, типичных занятий и игрушек, одежды.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5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Картинки, фотографии, скульптурные композиции, отражающие сюжеты  общения людей, совместные дела, проявление любви, нежности.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Уголок мальчиков (сундучок мастера), уголок девочек (сумочка модницы).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9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Наглядный материал и игрушки, способствующие развитию толерантности (картинки и куклы, изображающие представителей разных рас и национальностей; картинки и куклы, изображающие больных детей и животных).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Аудио-, видеоматериалы о жизни детей и взрослых.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с изображением заботливого отношения взрослых к детям, животным и детей к старшим.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6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Фото родственных ребенку семей и своей семьи.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Фото каждого ребенка в разном возрасте.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93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Иллюстрации, фото, скульптурные композиции, изображающие процесс взросления человека: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младенец-дошкольник-школьник-молодой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человек-пожилой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человек; возрастные и половые особенности во внешнем облике людей (черты лица, одежда, прическа, обувь); особенности профессий, многообразие социальных ролей, выполняемых взрослыми.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70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изображающие людей разных национальностей и народов мира (отражающие особенности их внешности, национальной одежды, типичные занятия).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изображающие разные эмоциональные состояния людей, материнскую любовь к детям, настроения (радость, огорчение, удивление, обида, доброта, нежность, сочувствие, восхищение).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изображающие жизнь детей других стран и национальностей (игры, любимые занятия).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65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патриотического воспитания"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Российский флаг, герб России, портрет президента России.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и макеты военной техники.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к былинам, портреты былинных богатырей.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Игрушки-оружие</w:t>
            </w:r>
            <w:proofErr w:type="spellEnd"/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Фуражки летчика, пограничника, ракетчика; шлем танкиста; бескозырка моряка.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Портреты героев ВОВ.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полководцев (А. Суворова, М. Кутузова, А. Невского, Д. Донского и др.)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родов войск.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Иллюстрации, изображающие вооружение и доспехи древнерусских воинов.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сражений (Бородинское сражение, Сталинградская битва и т. д.).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Фотографии исторических памятников России и родного города.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Макеты славянских поселений, книги о родном городе.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к сказкам народов России.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Изделия народных промыслов, народные игрушки.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дополнить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Настольно-печатные игры «Народы России», «Славянская семья» {особенности одежды, жилища, образа жизни славянских народов), «Геральдика и государственные праздники».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вкладыши, кубики с изображением достопримечательностей Росс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природных особенностей.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дополнить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Настольные конструкторы «Наш город».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Альбомы для раскрашивания о городе и стране.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Схемы сражений, модели русских кораблей, созданные вместе с детьми альбомы и рукописные книги с рисунками и фотографиями об истории и современном состоянии своего района, города, страны.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Иллюстрированные детские энциклопедии о России.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дополнить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карта мира; физическая карта России; карта края или области, в которой живут дети.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дополнить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Слайды и видеофильмы о родном городе, России и других странах.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дополнить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0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•Репродукции картин для бесед с детьми: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8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Васнецов В. «Богатыри»;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формате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Герасимов С. «Мать партизана»;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Дейнека А. «Оборона Севастополя»;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Евстигнеев И. «Под Сталинградом»;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Кривоногое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«Защитники Брестской крепости»;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Кривоногое П. «Поединок»;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Кривоногое П. «Победа»;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Г. «Начало разгрома…»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Налбандян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«Совет обороны»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Сытов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«Встреча на Эльбе»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Лактионов А. «Письмо с фронта»;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Непринцев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«Отдых после боя»;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Самсонов А. «Дорога между жизнью и смертью»;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В. «Портрет генерала И.В.Панфилова»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Трузе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«Переправа советской артиллерии через Днепр»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Тоидзе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 Плакат военных лет «Родина-мать зовет!».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8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Литература для детей: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Былины /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предисл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сост. и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П. Федоренко. - М.: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ACT, 2006.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Великая Отечественная война в произведениях художников: наглядно-дидактическое пособие. - М.: Мозаика-Синтез, 2006.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Защитники Отечества: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пособие. 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М.:Мозаика-Синтез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2006.</w:t>
            </w: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Нерсесов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Я.Н., Волков В.М. Война народная. Великая Отечественная война 1941-1945.М.: Белый город,2005.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Нерсесов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Я.Н., Волков В.М. Война народная. Великая Отечественная война 1941-1945.М.: Белый город,2005.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военный костюм/ авт. и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Ю. Каштанов. М.: Белый город , 2005.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В.М. История России для детей и взрослых. М.: Белый город, 2003.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00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Солдатские сказки: История России в летописях, сказаниях и былинах. - М.: Белый город, 2006.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00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lang w:eastAsia="ru-RU"/>
              </w:rPr>
              <w:t>Открытки, изображающие родной край, достопримечательности, главные улицы.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20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"Центр двигательной активности / физкультурно-оздоровительный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229D3" w:rsidRPr="008229D3" w:rsidTr="007971B1">
        <w:trPr>
          <w:trHeight w:val="76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Оборудование для ходьбы, бега, тренировки равновесия: валик мягкий укороченный длиной 30 см, диаметром 30 см; коврики, дорожки массажные со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следочками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профилактики плоскостопия) 180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см; горка детская; шнур длинный; мешочки с песком.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валик, коврик со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следочками</w:t>
            </w:r>
            <w:proofErr w:type="spellEnd"/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3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Оборудование для прыжков: мини-мат длиной 60 см, шириной 60 см, высотой 7 см; куб деревянный малый с ребром 15-30 см; обруч плоский цветной диаметром 40-50 см; палка гимнастическая длинная, длина 150 см, сечение 3 см; шнур короткий плетеный длина 75 см.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спортивном зале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2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Оборудование для катания, бросания, ловли: корзина для метания мячей; мяч резиновый диаметром 10-15 см; мяч-шар надувной диаметром 40 см; обруч малый диаметром 54-65 см; шарик пластмассовый диаметром 4 см; набивные мячи.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Оборудование для ползания и лазанья: лесенка-стремянка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двухпролетная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высотой 103 см, шириной 80-85 см; лабиринт игровой (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ящики для влезания (складирующиеся один в другой).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зале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1056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Оборудование для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упражнений: мяч массажный диаметром 6-8 см; мяч резиновый диаметром 20-25 см; обруч плоский диаметром 20-25 см; палка гимнастическая короткая, длина 60-80 см, палка гимнастическая длинная, длиной 2500 мм, диаметром 30 мм; колечко с лентой диаметром 5 см; кольцо резиновое малое диаметром 5-6 см, кольцо резиновое большое диаметром 18 см.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зале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Нестандартное оборудование.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Атрибутика к подвижным играм (шапочки, медальоны).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92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Гимнастическая скамейка, бревно, доска гладкая с зацепами (длина 2500 мм, ширина 200 мм, высота 30 мм).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спортивном зале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Разнообразные игрушки, стимулирующие двигательную активность: мячи, флажки, платочки, султанчики, кубики, шишки, шары, палки, ленты, легкие поролоновые шарики для метания, мячи большие и теннисные.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Пустой (Сухой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)б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ассейн.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Плоскостные дорожки, ребристая доска.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Дуги, кегли, воротца.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92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 Гимнастическая стенка, шведская стенка с матрасиком (упражнения выполняются только под контролем взрослого).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спортивном зале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Наклонная лестница, наклонная доска, скат.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Массажеры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механические, диски здоровья.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зал</w:t>
            </w:r>
            <w:proofErr w:type="gramEnd"/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Мягкие легкие модули, тоннели.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Горизонтальная цель, вертикальная цель.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Санки, лыжи.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Трехколесный, двухколесный велосипеды, самокат.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Султанчики, вертушки, ленточки для дыхательной гимнастики.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Коврики для массажа стоп с наклеенными на основу формами из меха, кожи, резины, пуговиц разного диаметра, пробок от пластиковых бутылок.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Гантели (150 г.).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Пеньки.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Скакалки.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Веревочные лестницы, канат, шест.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Оборудование к спортивным играм: баскетбол, бадминтон, футбол, городки, хоккей, настольный теннис  (биты, ворота, воланы, ракетки, сетки).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Бум напольный длиной 2000 мы, высотой 300 мм.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Валик мягкий длиной 1500 мм, диаметром 200 мм.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Доска гладкая с зацепами длиной 2500 мм, шириной 200 мм, высотой 30 мм.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Кубы деревянные.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Мешочек с грузом малый (масса 150-20 г), 20 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Мешочек с грузом большой (масса 400 г), 2 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Серсо.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Шарики на резинке.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Шары цветные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фибропластиковые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диаметром 200-250 мм и 14-30 мм.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57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дежурства"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Доска с карманами, окошками для фотографий дежурных.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Карточки с фотографиями детей или картинками, обозначающими каждого ребенка.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График дежурства.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Фартуки, косынки, колпаки, нарукавники, халаты.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Тазы, салфетки, щетки, емкости для сбора мусора.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Алгоритмы выполнения трудовых действий дежурными.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90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"Центр игры"  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Сюжетные игрушки, изображающие животных и их детенышей.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46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Игрушки-транспорт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разного вида и назначения (легковые, грузовые машины, автофургоны, пожарная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</w:t>
            </w: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помощь" и т. д.).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Игрушки, изображающие предметы труда и быта (телефон, сумочки, корзинки и т. д.).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Предметы-заместители (счетные палочки вместо ложек, пластмассовые круги вместо тарелок и т. д.).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Игрушки-животные.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Шаржеобразные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«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мультяшные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игрушки.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Дидактическая кукла (40-50 см). Кукла, снабженная всеми предметами нижней и верхней одежды ребенка, используемой в разные сезоны, а также аксессуарами (носовые платки, бусы, ленты, броши и пр.).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Куклы, представляющие различные профессии (клоун, врач, солдат, моряк, 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повар и др.).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 Куклы, изображающие представителей разных народов (имеющие характерные черты лица, цвет кожи, одежду).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Куклы разного пола со сгибающимися руками, ногами и пальцами на руках.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Куклы разного возраста (ребенок, дедушка и т. д.).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Набор посуды, соответствующий размеру куклы.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Коробки-комнаты для кукол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Русские народные дидактические игрушки и игрушки, выполненные в народном стиле (кольца большого размера, матрешки, деревянные шары, яйца и пр.).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Многофункциональные ширмы.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Модули-макеты игрового пространства.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Большие и маленькие коробки с прорезями в виде окон (из которых можно сделать поезда, тоннели, дома и пр.).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5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Разграниченные зоны для разнообразных сюжетных игр - приготовления еды, купания игрушек, игры в больницу и т. д.: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184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Кукольный уголок: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гостиная (комната для игровых действий, игры с куклами): стол, стулья, сервант, мягкая мебель, можно средних размеров модули для детей. 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Атрибутика для создания интерьера: полный сервиз столовой и чайной посуды, соразмерной величине кукол, пластмассовые вазочки, телефон, часы, картины с героями сказок (1-2) на уровне роста детей, торшер, фотоальбомы и т. п. Куклы: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пластмассовые; имитирующие ребенка 2-3 лет (40-50 см), с подвижными частями тела (мальчик, девочка); имитирующие ребенка-младенца (голыш);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куклы, сделанные из ткани, с какой-либо характерной для одежды человека деталью (бант, кепи, фартук); животные из пушистых тканей; коляски для кукол.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Кухня 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игровых действий, игры с куклами): кухонный стол, стулья, кран, плита, полка или шкаф для посуды, холодильник, набор кухонной и столовой посуды, набор овощей и фруктов (из папье-маше).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92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Ванная комната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игровых действий, игры с куклами): ванна с душем или ванночка для купания кукол, тазик, ведро, ковшик, полотенце, заместитель мыла (деревянный кубик, кирпичик),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пеленальный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столик, пеленки, веревка (не леска) для белья, прищепки, веничек, щеточка, совок для уборки помещения, игрушечный пылесос и т. д.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Прачечная: 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гладильная доска, утюжки.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792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Парикмахерская, салон красоты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игровых действий, игры с куклами): трюмо с зеркалом, расчески, щетки (из картона, фанеры, линолеума), игрушечные наборы для парикмахерских (зеркало, ножницы, накидки, парфюмерные наборы), игровые модули.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1056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Магазин: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весы; баночки, бутылочки маленьких размеров из пластика, картона, таблички с наборами продуктов, овощей, фруктов для блюд (суп, борщ, каша, компот); наборы овощей, фруктов из пластмассы, картона, фанеры, объемные - из клеенки, набитой поролоном; муляжи-продукты (булочки, пирожки); сумочки, корзиночки из разных материалов (пластмассовые, плетеные, матерчатые, плоскостные из картона, клеенчатые и т. д.).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Больница: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кукла-доктор в профессиональной одежде с символом (медицина - красный крест), фонендоскоп, градусник, можно тематический набор.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Мастерская: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 инструментов (молоток, ножницы, отвертки и т. д.).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Гараж: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различные машины, набор инструментов (гаечный ключ, молоточек, отвертки, насос, шланг). 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Моряки 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(штурвал и матросские шапочки).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Космонавты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(шлемы, пульты передач).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Телестудия, телепередача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(микрофоны, ширмы).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Редакция газеты/журнала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(канцелярские принадлежности, книги, журналы и др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еобходимые атрибуты).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(школьные принадлежности, ранец).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Кафе 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(посуда, столы, стулья, меню, касса, деньги).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Гипермаркет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(муляжи продуктов, коробки, касса, деньги, одежда для продавцов, витрины).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Экскурсионное бюро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(экскурсионные буклеты, слайды, касса, чеки).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Почта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(посылки, штемпели, печати, письма, открытки, почтовые ящики, сумка почтальона, квитанции, бланки).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Большое количество реальных предметов.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Одежда для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ряжения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одевания на себя): узорчатые цветные воротники, различные юбки, платья, фартучки, кофточки, ленты, косынки и т. 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Стойка, плечики для одежды, можно сундучок, расписанный в народном стиле.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Зеркало (в рост или в полроста ребенка).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Бижутерия из различных (но не опасных для жизни и здоровья ребенка) материалов.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Мягконабивные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игрушки из разных тканей, заполненные различными материалами (крупами, бумагой, лоскутками и пр.).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Игровые коврики.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Набор атрибутов для разнообразных игр: сотовые телефоны, наушники, диски, бинокли, пульт дистанционного управления и т. д.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Полные сюжетообразующие наборы-макеты.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6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Игрушки-самоделки.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57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театра"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•Разные виды театра: настольный, на ширме, на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тростевой, теневой, магнитный, бибабо, «живая» рука, пальчиковый,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ложковый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перчаточный.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Игрушки-забавы.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Маски, шапочки.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Декорации, театральные атрибуты.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зал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Ширмы.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зал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Домик (избушка) для показа фольклорных произведений.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зал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для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Атрибуты для ярмарки.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Наглядно-дидактические пособия, серия «Мир в картинках»: Герои сказок. - М.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6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Аксессуары сказочных персонажей, шапочки, рисунки-эмблемы на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ободочках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57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"Центр музыки " </w:t>
            </w:r>
          </w:p>
        </w:tc>
      </w:tr>
      <w:tr w:rsidR="008229D3" w:rsidRPr="008229D3" w:rsidTr="007971B1">
        <w:trPr>
          <w:trHeight w:val="792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Игрушки - музыкальные инструменты (крупногабаритное пианино, гармошка, гитара, соразмерные руке ребенка,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неозвученные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 фиксированной мелодией (1-2 шт.), погремушки (10 шт.), барабан, бубен, дудочка, металлофон, треугольники, ритмические палочки, колокольчики, свирель, рожок, балалайка).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Картинки к песням, исполняемым на музыкальных занятиях.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Музыкальные игрушки: музыкальные молоточки, шарманки,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шумелки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стучалки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музыкальный волчок.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Магнитофон.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Народные музыкальные игрушки.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Набор шумовых коробочек.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Альбомы с рисунками или фотографиями музыкальных инструментов.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Игрушки с фиксированной мелодией (музыкальные шкатулки, шарманки, электромузыкальные игрушки с набором мелодий, звуковые книжки и открытки).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75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"Центр книги"</w:t>
            </w:r>
          </w:p>
        </w:tc>
      </w:tr>
      <w:tr w:rsidR="008229D3" w:rsidRPr="008229D3" w:rsidTr="007971B1">
        <w:trPr>
          <w:trHeight w:val="792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• Детские книги: произведения русского фольклора: частушки,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потешки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песенки; народные сказки о животных, произведения русской и зарубежной классики, рассказы, сказки, стихи современных авторов; небылицы, загадк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природоведческие, приключенческие, исторические, лирические, фантастические).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Картинки на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к детским произведениям (ламинированные), игрушки, изображающие сказочных персонажей.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Иллюстрации по обобщающим понятиям.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Альбомы или подборка иллюстраций по темам: сезоны, семья, животные, птицы.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Сюжетные картинки.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Выставка: книги одного автора (или одного произведения) в иллюстрациях разных художников.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Литературные игры, игры с грамматическим содержанием.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Портреты писателей и поэтов.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Книжки-раскраски.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Книжные иллюстрации с последовательностью сюжета сказки.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Столики для детей для рассматривания детских книг и иллюстраций.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Рисунки детей к литературным произведениям.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Цветные карандаши, бумага.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Литературные игры.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Необычные предметы, которые упоминаются в произведении, находящемся в книжном уголке или недавно прочитанном.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Обрядовые песни и прибаутки, докучные сказки, небылицы (народные и авторские).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6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Книги-рассказы в картинках.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57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"Центр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изо-деятельности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 творчества"</w:t>
            </w:r>
          </w:p>
        </w:tc>
      </w:tr>
      <w:tr w:rsidR="008229D3" w:rsidRPr="008229D3" w:rsidTr="007971B1">
        <w:trPr>
          <w:trHeight w:val="264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Произведения народного искусства: народные глиняные игрушки (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филимоновские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дымковские,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каргопольские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тверские, вятские, рязанские,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жбанниковские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гриневские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абашевская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белорусские, молдавские, таджикские, татарские, узбекские); игрушки из дерева (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семеновская,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полхов-майданская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архангельские птицы из щепы), предметы из резной березы (короба, шкатулки архангельские,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шамаготские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роспись разделочных досок (городецкая), подносов (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жостовская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кружево (вологодское, каширское, вятское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елецкое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предметы быта из бересты (печорские, мезенские,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пинежские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олонецкие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шкатулки, посуда, прялки, разделочные доски);  вышивка (владимирский шов и др.), роспись посуды (новгородская, псковская,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оятская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ерамическая посуда Пскова, Новгорода, Гжели, Украины, Молдавии, Узбекистана и др.; ,; вышивка из разных областей России, Украины; ткачество и ковроткачество разных республик; плетение; аппликация; оригами; чеканка;  альбомы с рисунками или фотографиями произведений декоративно-прикладного искусства.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•Игрушки из Папье-маше (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полхов-майданская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крутецкая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ермиловская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игрушка).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Наглядно-дидактические пособия, серия «Мир в картинках»: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народная игрушка. - М.: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Городецкая роспись по дереву. - М.</w:t>
            </w: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Каргополь - народная игрушка. - М.: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Дымковская игрушка. - М.: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Хохлома. - М.: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Полхов-Майдан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М.: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 Плакаты в коробке: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свистулька. - М.: Мозаика-Синтез, 2005.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Полхов-Майдан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Орнаменты и изделия. - М.: Мозаика-Синтез, 2005.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Декоративно-оформительское искусство (примеры оформления комнат, групп, выставок, поздравительных открыток, атрибутов для игр).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 Графика (книжная, станковая, прикладная, плакат).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Декоративно-оформительское искусство (иллюстрации оформления комнат, групп, выставок, поздравительных открыток, атрибутов для игр).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1260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Произведения живописи: натюрморт, его виды (цветы, плоды, овощи, предметы быта), пейзаж, его виды (ландшафт, природа в разные сезоны, городской, морской, архитектурный, индустриальный, горный, космический), портрет (детский, женский, мужской, автопортрет, разные по композиции портреты: только лицо, подгрудные, портреты с изображением разных поз, разные по колориту, передающему яркие эмоциональные состояния, архитектурный, индустриальный, горный, космический), жанровая живопись, ее виды (дети, животные, спорт, сказочный</w:t>
            </w:r>
            <w:proofErr w:type="gram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жанр, былины, батальная живопись, на бытовые сюжеты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несложная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жанровая-по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знакомым сюжетам бытового и сказочного характера, декоративная</w:t>
            </w: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Скульптура, её виды: (малая пластика, декоративная, несложная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жанровая-по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знакомым сюжетам бытового и сказочного характера, декоративная, станковая, монументальная, объемная и рельефная).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Фото, иллюстрации различных сооружений и разных видов архитектуры (промышленной, общественной, гражданской: жилые дома, мосты, магазины, декоративное оформление площадей, набережных, памятников).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Основные цвета и их тона, контрастная гамма цветов.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Палитра.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Заготовки для рисования, вырезанные по какой-либо форме (деревья, цветы, различные предметы, животные).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Бумага тонкая и плотная, рулон простых белых обоев, картон.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Цветные карандаши, гуашь.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Круглые кисти (беличьи, колонковые), подставка под кисти.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Цветные мелки, восковые мелки; уголь, доски для рисования мелом,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фломастерысангина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пастель, тушь, перо.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Глина, салфетки из ткани, хорошо впитывающей воду, 30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см для вытирания рук во время лепки, скалка для раскатывания глины.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 Специальное самостирающееся устройство или восковые доски с палочкой для рисования.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Фартуки и нарукавники для детей.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Светлая магнитная доска для рисунков детей (выставка), магнитные кнопки.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Емкости для промывания ворса кисти от краски.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85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Салфетки из ткани, хорошо впитывающей воду, для осушения кисти после промывания и приклеивания готовых форм.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Готовые формы для выкладывания и наклеивания.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Рисунки-иллюстрации знакомых детям предметов, животных объектов.                                                                                         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Щетинные кисти, розетки для клея.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Печатки, губки, ватные тампоны для нанесения узоров.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Пластины, на которые дети кладут фигуры для намазывания клеем.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Стенка для детских работ со сменной экспозицией (не в раздевальной комнате, а около стены творчества).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Палочки для нанесения рисунка на глине.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2-3 мольберта.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Грифельная доска, линолеумная доска.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Альбомы для раскрашивания.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Заостренные палочки для рисования на песке или снегу.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Ножницы, клей.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Фон разного цвета, размера и формы (прямоугольник, круг, овал).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Вата для смачивания бумаги перед работой акварелью.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Инвентарь для уборки рабочего места: ведро для мусора, тазик, салфетки.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Скалка для раскатывания глины.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 Иллюстративный материал для аппликации по ближайшей теме.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Бумага, картон разного качества и размера в контейнере с разделителями для разных сортов и размеров бумаг; рулон простых белых обоев.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Силуэты дымковских игрушек, птиц и животных по мотивам народных изделий, вырезанные из белой бумаги, шаблоны разделочных досок.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Образцы узоров на полосе.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Вылепленные из глины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нераскрашенные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фигурки народных игрушек, кувшины.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Белила.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528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Бросовый материал для ручного труда: коробки, крышки, обертки, проволока, обрезки бумаги, кусочки тканей и т. д.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Сангина, угольный карандаш.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Разнообразные поздравительные открытки с простыми, доступными детям изображениями.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Обрезки цветной бумаги, ткани, иллюстрированные вырезки из журналов для создания коллажей.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Краски с добавлением мыльной стружки для рисования пальцами и ладошками.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76"/>
        </w:trPr>
        <w:tc>
          <w:tcPr>
            <w:tcW w:w="8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материалы (засушенные листья, цветы, соломка, кора деревьев, пух, семена растений и др.).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дополнить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57"/>
        </w:trPr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"Уголок уединения"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Отгороженный ширмой или занавеской уголок комнаты или домик, рассчитанный на 1-2 детей.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Стул или пуфик.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Книги.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Мягкие игрушки, мозаики, разрезные картинки, </w:t>
            </w:r>
            <w:proofErr w:type="spellStart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пазлы</w:t>
            </w:r>
            <w:proofErr w:type="spellEnd"/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фломастеры, карандаши, бумага.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357"/>
        </w:trPr>
        <w:tc>
          <w:tcPr>
            <w:tcW w:w="9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"Домашняя зона"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Диван, кресла.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Журнальный столик.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Торшер.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Семейные фотоальбомы.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Любимые детские игрушки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29D3" w:rsidRPr="008229D3" w:rsidTr="007971B1">
        <w:trPr>
          <w:trHeight w:val="264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D3" w:rsidRPr="008229D3" w:rsidRDefault="008229D3" w:rsidP="008229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4144" w:rsidRDefault="00904144"/>
    <w:sectPr w:rsidR="00904144" w:rsidSect="0090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29D3"/>
    <w:rsid w:val="00087B84"/>
    <w:rsid w:val="001F7C76"/>
    <w:rsid w:val="007971B1"/>
    <w:rsid w:val="007D2907"/>
    <w:rsid w:val="008229D3"/>
    <w:rsid w:val="0090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8142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Викторович</dc:creator>
  <cp:keywords/>
  <dc:description/>
  <cp:lastModifiedBy>Леонид Викторович</cp:lastModifiedBy>
  <cp:revision>2</cp:revision>
  <dcterms:created xsi:type="dcterms:W3CDTF">2019-12-04T20:26:00Z</dcterms:created>
  <dcterms:modified xsi:type="dcterms:W3CDTF">2019-12-04T20:33:00Z</dcterms:modified>
</cp:coreProperties>
</file>